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嘉峪关奥福捷能新能源有限公司工作场所职业病危害定期检测报告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孙龙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孙龙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ind w:firstLine="210" w:firstLineChars="100"/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嘉峪关酒钢集团厂区内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赵学仕、蒋陕峰、陈泶瑜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2023.05.11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ge">
                    <wp:posOffset>107315</wp:posOffset>
                  </wp:positionV>
                  <wp:extent cx="2259965" cy="1976755"/>
                  <wp:effectExtent l="0" t="0" r="6985" b="4445"/>
                  <wp:wrapTopAndBottom/>
                  <wp:docPr id="5" name="图片 2" descr="044fdab3c0a668463467c4969a6a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044fdab3c0a668463467c4969a6a57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ge">
                    <wp:posOffset>137160</wp:posOffset>
                  </wp:positionV>
                  <wp:extent cx="2192020" cy="1947545"/>
                  <wp:effectExtent l="0" t="0" r="17780" b="14605"/>
                  <wp:wrapTopAndBottom/>
                  <wp:docPr id="6" name="图片 3" descr="d6d0572caaf8d2db4eb3df44e62d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d6d0572caaf8d2db4eb3df44e62d69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020" cy="194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ge">
                    <wp:posOffset>33655</wp:posOffset>
                  </wp:positionV>
                  <wp:extent cx="2037715" cy="2094230"/>
                  <wp:effectExtent l="0" t="0" r="635" b="1270"/>
                  <wp:wrapTopAndBottom/>
                  <wp:docPr id="7" name="图片 4" descr="e4250bbe94048bb3c739f8dc138cf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e4250bbe94048bb3c739f8dc138cfd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ge">
                    <wp:posOffset>45085</wp:posOffset>
                  </wp:positionV>
                  <wp:extent cx="2136775" cy="2058035"/>
                  <wp:effectExtent l="0" t="0" r="15875" b="18415"/>
                  <wp:wrapTopAndBottom/>
                  <wp:docPr id="8" name="图片 5" descr="67e54b932652741a121b8295548d4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67e54b932652741a121b8295548d41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75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1ECA6EAF"/>
    <w:rsid w:val="2E3D4AA0"/>
    <w:rsid w:val="2F9E285E"/>
    <w:rsid w:val="302F1C2B"/>
    <w:rsid w:val="324516CE"/>
    <w:rsid w:val="38F44DFD"/>
    <w:rsid w:val="3B655AD6"/>
    <w:rsid w:val="76A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179</Characters>
  <Lines>1</Lines>
  <Paragraphs>1</Paragraphs>
  <TotalTime>0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2023-08-26T11:47:51Z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